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7DD" w:rsidRPr="00B017DD" w:rsidRDefault="00B017DD" w:rsidP="00053A13">
      <w:pPr>
        <w:shd w:val="clear" w:color="auto" w:fill="FFFFFF"/>
        <w:suppressAutoHyphens/>
        <w:autoSpaceDN w:val="0"/>
        <w:spacing w:line="240" w:lineRule="auto"/>
        <w:ind w:firstLine="709"/>
        <w:textAlignment w:val="baseline"/>
        <w:rPr>
          <w:rFonts w:eastAsia="Times New Roman" w:cs="Arial"/>
          <w:bCs/>
          <w:sz w:val="28"/>
          <w:szCs w:val="26"/>
          <w:lang w:eastAsia="ru-RU"/>
        </w:rPr>
      </w:pPr>
      <w:r w:rsidRPr="00B017DD">
        <w:rPr>
          <w:rFonts w:eastAsia="Times New Roman" w:cs="Arial"/>
          <w:bCs/>
          <w:sz w:val="28"/>
          <w:szCs w:val="26"/>
          <w:lang w:eastAsia="ru-RU"/>
        </w:rPr>
        <w:t xml:space="preserve">Дистанционные образовательные технологии все активней используются в школах. Их применение позволяет </w:t>
      </w:r>
      <w:r w:rsidR="00053A13">
        <w:rPr>
          <w:rFonts w:eastAsia="Times New Roman" w:cs="Arial"/>
          <w:bCs/>
          <w:sz w:val="28"/>
          <w:szCs w:val="26"/>
          <w:lang w:eastAsia="ru-RU"/>
        </w:rPr>
        <w:t>получать как основные, так и дополнительные знания, не выходя из дома.</w:t>
      </w:r>
    </w:p>
    <w:p w:rsidR="00053A13" w:rsidRDefault="001F4851" w:rsidP="00CF017A">
      <w:pPr>
        <w:shd w:val="clear" w:color="auto" w:fill="FFFFFF"/>
        <w:suppressAutoHyphens/>
        <w:autoSpaceDN w:val="0"/>
        <w:spacing w:line="240" w:lineRule="auto"/>
        <w:ind w:firstLine="709"/>
        <w:textAlignment w:val="baseline"/>
        <w:rPr>
          <w:rFonts w:eastAsia="Times New Roman" w:cs="Arial"/>
          <w:bCs/>
          <w:sz w:val="28"/>
          <w:szCs w:val="26"/>
          <w:lang w:eastAsia="ru-RU"/>
        </w:rPr>
      </w:pPr>
      <w:r>
        <w:rPr>
          <w:rFonts w:eastAsia="Times New Roman" w:cs="Arial"/>
          <w:bCs/>
          <w:sz w:val="28"/>
          <w:szCs w:val="26"/>
          <w:lang w:eastAsia="ru-RU"/>
        </w:rPr>
        <w:t>Полный перечень</w:t>
      </w:r>
      <w:r w:rsidR="00053A13">
        <w:rPr>
          <w:rFonts w:eastAsia="Times New Roman" w:cs="Arial"/>
          <w:bCs/>
          <w:sz w:val="28"/>
          <w:szCs w:val="26"/>
          <w:lang w:eastAsia="ru-RU"/>
        </w:rPr>
        <w:t xml:space="preserve"> </w:t>
      </w:r>
      <w:r w:rsidR="00053A13" w:rsidRPr="00952F63">
        <w:rPr>
          <w:rFonts w:eastAsia="Times New Roman" w:cs="Arial"/>
          <w:bCs/>
          <w:sz w:val="28"/>
          <w:szCs w:val="26"/>
          <w:lang w:eastAsia="ru-RU"/>
        </w:rPr>
        <w:t>информационных ресурсов для получения дополнительных разъяснений по школьным темам</w:t>
      </w:r>
      <w:r w:rsidRPr="001F4851">
        <w:rPr>
          <w:rFonts w:eastAsia="Times New Roman" w:cs="Arial"/>
          <w:bCs/>
          <w:sz w:val="28"/>
          <w:szCs w:val="26"/>
          <w:lang w:eastAsia="ru-RU"/>
        </w:rPr>
        <w:t xml:space="preserve"> </w:t>
      </w:r>
      <w:r>
        <w:rPr>
          <w:rFonts w:eastAsia="Times New Roman" w:cs="Arial"/>
          <w:bCs/>
          <w:sz w:val="28"/>
          <w:szCs w:val="26"/>
          <w:lang w:eastAsia="ru-RU"/>
        </w:rPr>
        <w:t>представлен ниже</w:t>
      </w:r>
      <w:r w:rsidR="00053A13">
        <w:rPr>
          <w:rFonts w:eastAsia="Times New Roman" w:cs="Arial"/>
          <w:bCs/>
          <w:sz w:val="28"/>
          <w:szCs w:val="26"/>
          <w:lang w:eastAsia="ru-RU"/>
        </w:rPr>
        <w:t>:</w:t>
      </w:r>
    </w:p>
    <w:p w:rsidR="00B017DD" w:rsidRDefault="00B017DD" w:rsidP="00952F63">
      <w:pPr>
        <w:shd w:val="clear" w:color="auto" w:fill="FFFFFF"/>
        <w:suppressAutoHyphens/>
        <w:autoSpaceDN w:val="0"/>
        <w:spacing w:line="240" w:lineRule="auto"/>
        <w:jc w:val="center"/>
        <w:textAlignment w:val="baseline"/>
        <w:rPr>
          <w:rFonts w:eastAsia="Times New Roman" w:cs="Arial"/>
          <w:b/>
          <w:bCs/>
          <w:sz w:val="28"/>
          <w:szCs w:val="26"/>
          <w:lang w:eastAsia="ru-RU"/>
        </w:rPr>
      </w:pPr>
      <w:bookmarkStart w:id="0" w:name="_GoBack"/>
      <w:bookmarkEnd w:id="0"/>
    </w:p>
    <w:p w:rsidR="00952F63" w:rsidRPr="00952F63" w:rsidRDefault="00952F63" w:rsidP="00952F63">
      <w:pPr>
        <w:shd w:val="clear" w:color="auto" w:fill="FFFFFF"/>
        <w:suppressAutoHyphens/>
        <w:autoSpaceDN w:val="0"/>
        <w:spacing w:line="240" w:lineRule="auto"/>
        <w:ind w:firstLine="709"/>
        <w:textAlignment w:val="baseline"/>
        <w:rPr>
          <w:rFonts w:eastAsia="Times New Roman" w:cs="Arial"/>
          <w:sz w:val="28"/>
          <w:szCs w:val="26"/>
          <w:lang w:eastAsia="ru-RU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Российская электронная школа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. Большой набор ресурсов для обучения (конспекты, 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видеолекции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, упражнения и тренировочные занятия, методические материалы для учителя. Материалы можно смотреть без регистрации. </w:t>
      </w:r>
      <w:hyperlink r:id="rId7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https://resh.edu.ru/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Учи.ру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интерактивные курсы по основным предметам и подготовке к проверочным работам, а также тематические 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вебинары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траекторию. </w:t>
      </w:r>
      <w:hyperlink r:id="rId8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https://uchi.ru/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«Яндекс. Учебник»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более 45 тыс. заданий разного уровня сложности для школьников 1–5-х классов. В числе возможностей «Яндекс. Учебника» – автоматическая проверка ответов и мгновенная обратная связь для обучающихся. </w:t>
      </w:r>
      <w:hyperlink r:id="rId9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https://education.yandex.ru/home/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ЯКласс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сервис, позволяющий учителю выдать школьнику проверочную работу. Если в ходе работы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 </w:t>
      </w:r>
      <w:hyperlink r:id="rId10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https://www.yaklass.ru/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Мобильное электронное образование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– разнообразные форматы материалов (текст, мультимедиа, интерактивные ресурсы). Цифровой образовательный контент подготовлен для детей в возрасте с 3 до 7 лет, а также разработаны онлайн курсы для обучающихся 1-11 классов. Предусмотрена система видеоконференций и мессенджер. </w:t>
      </w:r>
      <w:hyperlink r:id="rId11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https://mob-edu.ru/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Фоксфорд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 - 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онлайн-школа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 для обучающихся 1-11 классов, помогающая в подготовке к ЕГЭ, ОГЭ, олимпиадам. Для учителей проводятся курсы повышения квалификации и профессиональной переподготовки, а для родителей – открытые занятия о воспитании и развитии детей. </w:t>
      </w:r>
      <w:hyperlink r:id="rId12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https://foxford.ru/about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«Сириус. Онлайн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» - На платформе размещены дополнительные главы по различным предметам для 7–9-х классов. Курсы объемом от 60 до 120 часов предназначены для использования в качестве программ дополнительного образования, а также для повышения квалификации педагогов. https://edu.sirius.online/#/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Маркетплейс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 xml:space="preserve"> образовательных услуг»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доступ к каталогу интерактивных образовательных материалов, учебной литературе, электронным книгам, обучающим видео и курсам. В наполнение ресурса вовлечены ведущие </w:t>
      </w:r>
      <w:r w:rsidRPr="00952F63">
        <w:rPr>
          <w:rFonts w:eastAsia="Times New Roman" w:cs="Arial"/>
          <w:sz w:val="28"/>
          <w:szCs w:val="26"/>
          <w:lang w:eastAsia="ru-RU"/>
        </w:rPr>
        <w:lastRenderedPageBreak/>
        <w:t>российские компании разного профиля, среди которых – «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Яндекс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>», «1С», «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Учи.ру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>», «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Скайенг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>», «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Кодвардс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>», издательство «Просвещение» и другие. https://elducation.ru/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ИнтернетУрок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это постоянно пополняемая коллекция уроков по основным предметам школьной программы. На сайте собраны уроки, видео, конспекты, тесты и тренажеры естественно-научного и гуманитарного цикла для 1-11 классов. https://interneturok.ru/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Skyeng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онлайн-школа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 по изучению английского языка. https://skyeng.ru/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Кодвардс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платформа для обучения детей в возрасте от 7 до 12 лет основам программирования через выполнение компьютерных и некомпьютерных заданий. https://codewards.ru/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Издательство «Просвещение»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бесплатный доступ к электронным версиям учебно-методических комплексов, входящих в Федеральный перечень. Для работы с учебниками не потребуется подключения к интернету. Информационный ресурс располагается по адресу https://media.prosv.ru/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Академкнига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/Учебник»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on-line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 библиотека учебной литературы сайт http://akademkniga.ru/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Издательство «Русское слово»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доступ к электронным формам учебников из Федерального перечня, к рабочим тетрадям, методическим пособиям, интерактивным тренажёрам, а также сторонним ресурсам и авторским наработкам педагогов. https://русское-слово.рф/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Библиошкола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доступ к школьным учебникам, школьной литературе, различным 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медиаресурсам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>, электронным версиям журналов «Семейное чтение», «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Читайка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». https://biblioschool.ru/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Образовательная платформа 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Лекта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доступ к электронным версиям учебников издательств «Дрофа» и «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Вентана-Граф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». В наличии методические материалы, инновационные сервисы для преподавания, интерактивные тренажеры для закрепления знаний. На портале можно организовать подготовку к ВПР. https://lecta.rosuchebnik.ru/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952F6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  <w:r w:rsidRPr="00952F63">
        <w:rPr>
          <w:rFonts w:eastAsia="Times New Roman" w:cs="Arial"/>
          <w:b/>
          <w:sz w:val="28"/>
          <w:szCs w:val="26"/>
          <w:lang w:eastAsia="ru-RU"/>
        </w:rPr>
        <w:t>Система дистанционного обучения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Института развития образования Свердловской области – организован доступ к каталогу ресурсов по основным общеобразовательным предметам. Имеется возможность корректировать курсы под свои образовательные цели. Отдельно организована 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вебинарная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 комната. https://elearn.irro.ru/</w:t>
      </w:r>
    </w:p>
    <w:p w:rsidR="003248A5" w:rsidRDefault="006D0035" w:rsidP="00952F63">
      <w:pPr>
        <w:spacing w:line="240" w:lineRule="auto"/>
        <w:ind w:firstLine="709"/>
      </w:pPr>
    </w:p>
    <w:sectPr w:rsidR="003248A5" w:rsidSect="00F70723">
      <w:headerReference w:type="default" r:id="rId13"/>
      <w:pgSz w:w="11906" w:h="16838"/>
      <w:pgMar w:top="1134" w:right="709" w:bottom="567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035" w:rsidRDefault="006D0035">
      <w:pPr>
        <w:spacing w:line="240" w:lineRule="auto"/>
      </w:pPr>
      <w:r>
        <w:separator/>
      </w:r>
    </w:p>
  </w:endnote>
  <w:endnote w:type="continuationSeparator" w:id="0">
    <w:p w:rsidR="006D0035" w:rsidRDefault="006D00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035" w:rsidRDefault="006D0035">
      <w:pPr>
        <w:spacing w:line="240" w:lineRule="auto"/>
      </w:pPr>
      <w:r>
        <w:separator/>
      </w:r>
    </w:p>
  </w:footnote>
  <w:footnote w:type="continuationSeparator" w:id="0">
    <w:p w:rsidR="006D0035" w:rsidRDefault="006D003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2A9" w:rsidRDefault="001E0E01">
    <w:pPr>
      <w:pStyle w:val="a3"/>
      <w:jc w:val="center"/>
    </w:pPr>
    <w:r>
      <w:rPr>
        <w:rFonts w:ascii="Liberation Serif" w:hAnsi="Liberation Serif"/>
        <w:sz w:val="28"/>
        <w:szCs w:val="28"/>
      </w:rPr>
      <w:fldChar w:fldCharType="begin"/>
    </w:r>
    <w:r w:rsidR="00053A13">
      <w:rPr>
        <w:rFonts w:ascii="Liberation Serif" w:hAnsi="Liberation Serif"/>
        <w:sz w:val="28"/>
        <w:szCs w:val="28"/>
      </w:rPr>
      <w:instrText xml:space="preserve"> PAGE </w:instrText>
    </w:r>
    <w:r>
      <w:rPr>
        <w:rFonts w:ascii="Liberation Serif" w:hAnsi="Liberation Serif"/>
        <w:sz w:val="28"/>
        <w:szCs w:val="28"/>
      </w:rPr>
      <w:fldChar w:fldCharType="separate"/>
    </w:r>
    <w:r w:rsidR="00F70723">
      <w:rPr>
        <w:rFonts w:ascii="Liberation Serif" w:hAnsi="Liberation Serif"/>
        <w:noProof/>
        <w:sz w:val="28"/>
        <w:szCs w:val="28"/>
      </w:rPr>
      <w:t>2</w:t>
    </w:r>
    <w:r>
      <w:rPr>
        <w:rFonts w:ascii="Liberation Serif" w:hAnsi="Liberation Serif"/>
        <w:sz w:val="28"/>
        <w:szCs w:val="28"/>
      </w:rPr>
      <w:fldChar w:fldCharType="end"/>
    </w:r>
  </w:p>
  <w:p w:rsidR="002172A9" w:rsidRDefault="006D0035">
    <w:pPr>
      <w:pStyle w:val="a3"/>
      <w:rPr>
        <w:rFonts w:ascii="Liberation Serif" w:hAnsi="Liberation Serif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AAB"/>
    <w:multiLevelType w:val="multilevel"/>
    <w:tmpl w:val="33F48202"/>
    <w:lvl w:ilvl="0">
      <w:start w:val="1"/>
      <w:numFmt w:val="decimal"/>
      <w:suff w:val="space"/>
      <w:lvlText w:val="%1."/>
      <w:lvlJc w:val="left"/>
      <w:pPr>
        <w:ind w:left="1414" w:hanging="705"/>
      </w:pPr>
      <w:rPr>
        <w:rFonts w:ascii="Liberation Serif" w:hAnsi="Liberation Serif" w:hint="default"/>
        <w:b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64D"/>
    <w:rsid w:val="00053A13"/>
    <w:rsid w:val="001E0E01"/>
    <w:rsid w:val="001F4851"/>
    <w:rsid w:val="00693275"/>
    <w:rsid w:val="006D0035"/>
    <w:rsid w:val="008C3C36"/>
    <w:rsid w:val="00952F63"/>
    <w:rsid w:val="00A2764D"/>
    <w:rsid w:val="00AB7391"/>
    <w:rsid w:val="00B017DD"/>
    <w:rsid w:val="00B944FA"/>
    <w:rsid w:val="00BF0B9B"/>
    <w:rsid w:val="00CF017A"/>
    <w:rsid w:val="00DF27B4"/>
    <w:rsid w:val="00F63587"/>
    <w:rsid w:val="00F70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391"/>
    <w:pPr>
      <w:spacing w:after="0" w:line="360" w:lineRule="auto"/>
      <w:jc w:val="both"/>
    </w:pPr>
    <w:rPr>
      <w:rFonts w:ascii="Liberation Serif" w:hAnsi="Liberation Serif"/>
      <w:sz w:val="24"/>
    </w:rPr>
  </w:style>
  <w:style w:type="paragraph" w:styleId="1">
    <w:name w:val="heading 1"/>
    <w:basedOn w:val="a"/>
    <w:link w:val="10"/>
    <w:uiPriority w:val="9"/>
    <w:qFormat/>
    <w:rsid w:val="00AB7391"/>
    <w:pPr>
      <w:spacing w:beforeAutospacing="1" w:afterAutospacing="1"/>
      <w:jc w:val="center"/>
      <w:outlineLvl w:val="0"/>
    </w:pPr>
    <w:rPr>
      <w:rFonts w:eastAsia="Times New Roman" w:cs="Times New Roman"/>
      <w:bCs/>
      <w:kern w:val="36"/>
      <w:sz w:val="2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391"/>
    <w:pPr>
      <w:keepNext/>
      <w:keepLines/>
      <w:jc w:val="center"/>
      <w:outlineLvl w:val="1"/>
    </w:pPr>
    <w:rPr>
      <w:rFonts w:eastAsiaTheme="majorEastAsia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391"/>
    <w:rPr>
      <w:rFonts w:ascii="Liberation Serif" w:eastAsia="Times New Roman" w:hAnsi="Liberation Serif" w:cs="Times New Roman"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B7391"/>
    <w:rPr>
      <w:rFonts w:ascii="Liberation Serif" w:eastAsiaTheme="majorEastAsia" w:hAnsi="Liberation Serif" w:cstheme="majorBidi"/>
      <w:sz w:val="28"/>
      <w:szCs w:val="26"/>
    </w:rPr>
  </w:style>
  <w:style w:type="paragraph" w:styleId="a3">
    <w:name w:val="header"/>
    <w:basedOn w:val="a"/>
    <w:link w:val="a4"/>
    <w:rsid w:val="00952F63"/>
    <w:pPr>
      <w:tabs>
        <w:tab w:val="center" w:pos="4677"/>
        <w:tab w:val="right" w:pos="9355"/>
      </w:tabs>
      <w:suppressAutoHyphens/>
      <w:autoSpaceDN w:val="0"/>
      <w:spacing w:line="240" w:lineRule="auto"/>
      <w:jc w:val="left"/>
      <w:textAlignment w:val="baseline"/>
    </w:pPr>
    <w:rPr>
      <w:rFonts w:ascii="Calibri" w:eastAsia="Calibri" w:hAnsi="Calibri" w:cs="Times New Roman"/>
      <w:sz w:val="22"/>
    </w:rPr>
  </w:style>
  <w:style w:type="character" w:customStyle="1" w:styleId="a4">
    <w:name w:val="Верхний колонтитул Знак"/>
    <w:basedOn w:val="a0"/>
    <w:link w:val="a3"/>
    <w:rsid w:val="00952F63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053A1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53A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foxford.ru/abo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b-edu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aklas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hom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Сёмкина Валерия Ильинична</dc:creator>
  <cp:keywords/>
  <dc:description/>
  <cp:lastModifiedBy>User</cp:lastModifiedBy>
  <cp:revision>6</cp:revision>
  <dcterms:created xsi:type="dcterms:W3CDTF">2021-02-25T07:41:00Z</dcterms:created>
  <dcterms:modified xsi:type="dcterms:W3CDTF">2021-03-02T02:53:00Z</dcterms:modified>
</cp:coreProperties>
</file>