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8304"/>
      </w:tblGrid>
      <w:tr w:rsidR="00055AB2" w:rsidTr="00055AB2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9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AB2" w:rsidRDefault="00055AB2" w:rsidP="00055AB2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Структура тем итогового сочинения</w:t>
            </w:r>
          </w:p>
          <w:p w:rsidR="00055AB2" w:rsidRDefault="00055AB2" w:rsidP="00055AB2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055AB2" w:rsidTr="00055AB2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1384" w:type="dxa"/>
            <w:tcBorders>
              <w:top w:val="single" w:sz="4" w:space="0" w:color="auto"/>
            </w:tcBorders>
          </w:tcPr>
          <w:p w:rsidR="00055AB2" w:rsidRDefault="00055AB2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№ </w:t>
            </w:r>
          </w:p>
        </w:tc>
        <w:tc>
          <w:tcPr>
            <w:tcW w:w="8304" w:type="dxa"/>
            <w:tcBorders>
              <w:top w:val="single" w:sz="4" w:space="0" w:color="auto"/>
            </w:tcBorders>
          </w:tcPr>
          <w:p w:rsidR="00055AB2" w:rsidRDefault="00055AB2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Разделы и подразделы </w:t>
            </w:r>
          </w:p>
        </w:tc>
      </w:tr>
      <w:tr w:rsidR="00055AB2" w:rsidTr="00055AB2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1384" w:type="dxa"/>
          </w:tcPr>
          <w:p w:rsidR="00055AB2" w:rsidRDefault="00055AB2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 </w:t>
            </w:r>
          </w:p>
        </w:tc>
        <w:tc>
          <w:tcPr>
            <w:tcW w:w="8304" w:type="dxa"/>
          </w:tcPr>
          <w:p w:rsidR="00055AB2" w:rsidRDefault="00055AB2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Духовно-нравственные ориентиры в жизни человека </w:t>
            </w:r>
          </w:p>
        </w:tc>
      </w:tr>
      <w:tr w:rsidR="00055AB2" w:rsidTr="00055AB2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1384" w:type="dxa"/>
          </w:tcPr>
          <w:p w:rsidR="00055AB2" w:rsidRDefault="00055AB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1.1. </w:t>
            </w:r>
          </w:p>
        </w:tc>
        <w:tc>
          <w:tcPr>
            <w:tcW w:w="8304" w:type="dxa"/>
          </w:tcPr>
          <w:p w:rsidR="00055AB2" w:rsidRDefault="00055AB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Внутренний мир человека и его личностные качества </w:t>
            </w:r>
          </w:p>
        </w:tc>
      </w:tr>
      <w:tr w:rsidR="00055AB2" w:rsidTr="00055AB2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384" w:type="dxa"/>
          </w:tcPr>
          <w:p w:rsidR="00055AB2" w:rsidRDefault="00055AB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1.2. </w:t>
            </w:r>
          </w:p>
        </w:tc>
        <w:tc>
          <w:tcPr>
            <w:tcW w:w="8304" w:type="dxa"/>
          </w:tcPr>
          <w:p w:rsidR="00055AB2" w:rsidRDefault="00055AB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Отношение человека к другому человеку (окружению), нравственные идеалы и выбор между добром и злом </w:t>
            </w:r>
          </w:p>
        </w:tc>
      </w:tr>
      <w:tr w:rsidR="00055AB2" w:rsidTr="00055AB2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1384" w:type="dxa"/>
          </w:tcPr>
          <w:p w:rsidR="00055AB2" w:rsidRDefault="00055AB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1.3. </w:t>
            </w:r>
          </w:p>
        </w:tc>
        <w:tc>
          <w:tcPr>
            <w:tcW w:w="8304" w:type="dxa"/>
          </w:tcPr>
          <w:p w:rsidR="00055AB2" w:rsidRDefault="00055AB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Познание человеком самого себя </w:t>
            </w:r>
          </w:p>
        </w:tc>
      </w:tr>
      <w:tr w:rsidR="00055AB2" w:rsidTr="00055AB2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1384" w:type="dxa"/>
          </w:tcPr>
          <w:p w:rsidR="00055AB2" w:rsidRDefault="00055AB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1.4. </w:t>
            </w:r>
          </w:p>
        </w:tc>
        <w:tc>
          <w:tcPr>
            <w:tcW w:w="8304" w:type="dxa"/>
          </w:tcPr>
          <w:p w:rsidR="00055AB2" w:rsidRDefault="00055AB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Свобода человека и ее ограничения </w:t>
            </w:r>
          </w:p>
        </w:tc>
      </w:tr>
      <w:tr w:rsidR="00055AB2" w:rsidTr="00055AB2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1384" w:type="dxa"/>
          </w:tcPr>
          <w:p w:rsidR="00055AB2" w:rsidRDefault="00055AB2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 </w:t>
            </w:r>
          </w:p>
        </w:tc>
        <w:tc>
          <w:tcPr>
            <w:tcW w:w="8304" w:type="dxa"/>
          </w:tcPr>
          <w:p w:rsidR="00055AB2" w:rsidRDefault="00055AB2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Семья, общество, Отечество в жизни человека </w:t>
            </w:r>
          </w:p>
        </w:tc>
      </w:tr>
      <w:tr w:rsidR="00055AB2" w:rsidTr="00055AB2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1384" w:type="dxa"/>
          </w:tcPr>
          <w:p w:rsidR="00055AB2" w:rsidRDefault="00055AB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2.1. </w:t>
            </w:r>
          </w:p>
        </w:tc>
        <w:tc>
          <w:tcPr>
            <w:tcW w:w="8304" w:type="dxa"/>
          </w:tcPr>
          <w:p w:rsidR="00055AB2" w:rsidRDefault="00055AB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Семья, род; семейные ценности и традиции </w:t>
            </w:r>
          </w:p>
        </w:tc>
      </w:tr>
      <w:tr w:rsidR="00055AB2" w:rsidTr="00055AB2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1384" w:type="dxa"/>
          </w:tcPr>
          <w:p w:rsidR="00055AB2" w:rsidRDefault="00055AB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2.2. </w:t>
            </w:r>
          </w:p>
        </w:tc>
        <w:tc>
          <w:tcPr>
            <w:tcW w:w="8304" w:type="dxa"/>
          </w:tcPr>
          <w:p w:rsidR="00055AB2" w:rsidRDefault="00055AB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Человек и общество </w:t>
            </w:r>
          </w:p>
        </w:tc>
      </w:tr>
      <w:tr w:rsidR="00055AB2" w:rsidTr="00055AB2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1384" w:type="dxa"/>
          </w:tcPr>
          <w:p w:rsidR="00055AB2" w:rsidRDefault="00055AB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2.3. </w:t>
            </w:r>
          </w:p>
        </w:tc>
        <w:tc>
          <w:tcPr>
            <w:tcW w:w="8304" w:type="dxa"/>
          </w:tcPr>
          <w:p w:rsidR="00055AB2" w:rsidRDefault="00055AB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Родина, государство, гражданская позиция человека </w:t>
            </w:r>
          </w:p>
        </w:tc>
      </w:tr>
      <w:tr w:rsidR="00055AB2" w:rsidTr="00055AB2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1384" w:type="dxa"/>
          </w:tcPr>
          <w:p w:rsidR="00055AB2" w:rsidRDefault="00055AB2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3 </w:t>
            </w:r>
          </w:p>
        </w:tc>
        <w:tc>
          <w:tcPr>
            <w:tcW w:w="8304" w:type="dxa"/>
          </w:tcPr>
          <w:p w:rsidR="00055AB2" w:rsidRDefault="00055AB2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Природа и культура в жизни человека </w:t>
            </w:r>
          </w:p>
        </w:tc>
      </w:tr>
      <w:tr w:rsidR="00055AB2" w:rsidTr="00055AB2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1384" w:type="dxa"/>
          </w:tcPr>
          <w:p w:rsidR="00055AB2" w:rsidRDefault="00055AB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3.1. </w:t>
            </w:r>
          </w:p>
        </w:tc>
        <w:tc>
          <w:tcPr>
            <w:tcW w:w="8304" w:type="dxa"/>
          </w:tcPr>
          <w:p w:rsidR="00055AB2" w:rsidRDefault="00055AB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Природа и человек </w:t>
            </w:r>
          </w:p>
        </w:tc>
      </w:tr>
      <w:tr w:rsidR="00055AB2" w:rsidTr="00055AB2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1384" w:type="dxa"/>
          </w:tcPr>
          <w:p w:rsidR="00055AB2" w:rsidRDefault="00055AB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3.2. </w:t>
            </w:r>
          </w:p>
        </w:tc>
        <w:tc>
          <w:tcPr>
            <w:tcW w:w="8304" w:type="dxa"/>
          </w:tcPr>
          <w:p w:rsidR="00055AB2" w:rsidRDefault="00055AB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Наука и человек </w:t>
            </w:r>
          </w:p>
        </w:tc>
      </w:tr>
      <w:tr w:rsidR="00055AB2" w:rsidTr="00055AB2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1384" w:type="dxa"/>
          </w:tcPr>
          <w:p w:rsidR="00055AB2" w:rsidRDefault="00055AB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3.3. </w:t>
            </w:r>
          </w:p>
        </w:tc>
        <w:tc>
          <w:tcPr>
            <w:tcW w:w="8304" w:type="dxa"/>
          </w:tcPr>
          <w:p w:rsidR="00055AB2" w:rsidRDefault="00055AB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Искусство и человек </w:t>
            </w:r>
          </w:p>
        </w:tc>
      </w:tr>
      <w:tr w:rsidR="00055AB2" w:rsidTr="00055AB2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1384" w:type="dxa"/>
          </w:tcPr>
          <w:p w:rsidR="00055AB2" w:rsidRDefault="00055AB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3.4. </w:t>
            </w:r>
          </w:p>
        </w:tc>
        <w:tc>
          <w:tcPr>
            <w:tcW w:w="8304" w:type="dxa"/>
          </w:tcPr>
          <w:p w:rsidR="00055AB2" w:rsidRDefault="00055AB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Язык и языковая личность </w:t>
            </w:r>
          </w:p>
        </w:tc>
      </w:tr>
    </w:tbl>
    <w:p w:rsidR="00F00B4D" w:rsidRDefault="00F00B4D"/>
    <w:p w:rsidR="00055AB2" w:rsidRDefault="00055AB2" w:rsidP="00055AB2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Комментарии к темам итогового сочинения</w:t>
      </w:r>
    </w:p>
    <w:p w:rsidR="00055AB2" w:rsidRDefault="00055AB2" w:rsidP="00055AB2">
      <w:pPr>
        <w:pStyle w:val="Default"/>
        <w:ind w:firstLine="708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Раздел 1. Духовно-нравственные ориентиры в жизни человека </w:t>
      </w:r>
    </w:p>
    <w:p w:rsidR="00055AB2" w:rsidRDefault="00055AB2" w:rsidP="00055AB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Темы раздела: </w:t>
      </w:r>
    </w:p>
    <w:p w:rsidR="00055AB2" w:rsidRDefault="00055AB2" w:rsidP="00055AB2">
      <w:pPr>
        <w:pStyle w:val="Default"/>
        <w:spacing w:after="53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 связаны с вопросами, которые человек задаёт себе сам, в том числе в ситуации нравственного выбора; </w:t>
      </w:r>
    </w:p>
    <w:p w:rsidR="00055AB2" w:rsidRDefault="00055AB2" w:rsidP="00055AB2">
      <w:pPr>
        <w:pStyle w:val="Default"/>
        <w:spacing w:after="53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 нацеливают на рассуждение о нравственных идеалах и моральных нормах, сиюминутном и вечном, добре и зле, о свободе и ответственности; </w:t>
      </w:r>
    </w:p>
    <w:p w:rsidR="00055AB2" w:rsidRDefault="00055AB2" w:rsidP="00055AB2">
      <w:pPr>
        <w:pStyle w:val="Default"/>
        <w:spacing w:after="53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 касаются размышлений о смысле жизни, гуманном и антигуманном поступках, их мотивах, причинах внутреннего разлада и об угрызениях совести; </w:t>
      </w:r>
    </w:p>
    <w:p w:rsidR="00055AB2" w:rsidRDefault="00055AB2" w:rsidP="00055AB2">
      <w:pPr>
        <w:pStyle w:val="Default"/>
        <w:spacing w:after="53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 позволяют задуматься об образе жизни человека, о выборе им жизненного пути, значимой цели и средствах её достижения, любви и дружбе; </w:t>
      </w:r>
    </w:p>
    <w:p w:rsidR="00055AB2" w:rsidRDefault="00055AB2" w:rsidP="00055AB2">
      <w:pPr>
        <w:pStyle w:val="Defaul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 побуждают к самоанализу, осмыслению опыта других людей (или поступков литературных героев), стремящихся понять себя. </w:t>
      </w:r>
    </w:p>
    <w:p w:rsidR="00055AB2" w:rsidRDefault="00055AB2" w:rsidP="00055AB2">
      <w:pPr>
        <w:pStyle w:val="Default"/>
        <w:rPr>
          <w:sz w:val="26"/>
          <w:szCs w:val="26"/>
        </w:rPr>
      </w:pPr>
    </w:p>
    <w:p w:rsidR="00055AB2" w:rsidRDefault="00055AB2" w:rsidP="00055AB2">
      <w:pPr>
        <w:pStyle w:val="Default"/>
        <w:ind w:firstLine="708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Раздел 2. Семья, общество, Отечество в жизни человека </w:t>
      </w:r>
    </w:p>
    <w:p w:rsidR="00055AB2" w:rsidRDefault="00055AB2" w:rsidP="00055AB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Темы раздела: </w:t>
      </w:r>
    </w:p>
    <w:p w:rsidR="00055AB2" w:rsidRDefault="00055AB2" w:rsidP="00055AB2">
      <w:pPr>
        <w:pStyle w:val="Default"/>
        <w:spacing w:after="51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 связаны </w:t>
      </w:r>
      <w:proofErr w:type="gramStart"/>
      <w:r>
        <w:rPr>
          <w:sz w:val="26"/>
          <w:szCs w:val="26"/>
        </w:rPr>
        <w:t>со</w:t>
      </w:r>
      <w:proofErr w:type="gramEnd"/>
      <w:r>
        <w:rPr>
          <w:sz w:val="26"/>
          <w:szCs w:val="26"/>
        </w:rPr>
        <w:t xml:space="preserve"> взглядом на человека как представителя семьи, социума, народа, поколения, эпохи; </w:t>
      </w:r>
    </w:p>
    <w:p w:rsidR="00055AB2" w:rsidRDefault="00055AB2" w:rsidP="00055AB2">
      <w:pPr>
        <w:pStyle w:val="Default"/>
        <w:spacing w:after="51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 нацеливают на размышление о семейных и общественных ценностях, традициях и обычаях, межличностных отношениях и влиянии среды на человека; </w:t>
      </w:r>
    </w:p>
    <w:p w:rsidR="00055AB2" w:rsidRDefault="00055AB2" w:rsidP="00055AB2">
      <w:pPr>
        <w:pStyle w:val="Default"/>
        <w:spacing w:after="51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 касаются вопросов исторического времени, гражданских идеалов, важности сохранения исторической памяти, роли личности в истории; </w:t>
      </w:r>
    </w:p>
    <w:p w:rsidR="00055AB2" w:rsidRDefault="00055AB2" w:rsidP="00055AB2">
      <w:pPr>
        <w:pStyle w:val="Default"/>
        <w:spacing w:after="51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 позволяют задуматься о славе и бесславии, личном и общественном, своем вкладе в общественный прогресс; </w:t>
      </w:r>
    </w:p>
    <w:p w:rsidR="00055AB2" w:rsidRDefault="00055AB2" w:rsidP="00055AB2">
      <w:pPr>
        <w:pStyle w:val="Defaul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 побуждают рассуждать об образовании и о воспитании, споре поколений и об общественном благополучии, о народном подвиге и направлениях развития общества. </w:t>
      </w:r>
    </w:p>
    <w:p w:rsidR="00055AB2" w:rsidRDefault="00055AB2" w:rsidP="00055AB2">
      <w:pPr>
        <w:pStyle w:val="Default"/>
        <w:ind w:firstLine="708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Раздел 3. Природа и культура в жизни человека </w:t>
      </w:r>
    </w:p>
    <w:p w:rsidR="00055AB2" w:rsidRDefault="00055AB2" w:rsidP="00055AB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Темы раздела: </w:t>
      </w:r>
    </w:p>
    <w:p w:rsidR="00055AB2" w:rsidRDefault="00055AB2" w:rsidP="00055AB2">
      <w:pPr>
        <w:pStyle w:val="Default"/>
        <w:spacing w:after="53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 связаны с философскими, социальными, этическими, эстетическими проблемами, вопросами экологии; </w:t>
      </w:r>
    </w:p>
    <w:p w:rsidR="00055AB2" w:rsidRDefault="00055AB2" w:rsidP="00055AB2">
      <w:pPr>
        <w:pStyle w:val="Default"/>
        <w:spacing w:after="53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 нацеливают на рассуждение об искусстве и науке, о феномене таланта, ценности художественного творчества и научного поиска, о собственных предпочтениях или интересах в области искусства и науки, о языке (в том числе родном) и языковой культуре; </w:t>
      </w:r>
    </w:p>
    <w:p w:rsidR="00055AB2" w:rsidRDefault="00055AB2" w:rsidP="00055AB2">
      <w:pPr>
        <w:pStyle w:val="Default"/>
        <w:spacing w:after="53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 касаются миссии художника и ответственности человека науки, значения великих творений искусства и научных открытий (в том числе в связи с юбилейными датами); </w:t>
      </w:r>
    </w:p>
    <w:p w:rsidR="00055AB2" w:rsidRDefault="00055AB2" w:rsidP="00055AB2">
      <w:pPr>
        <w:pStyle w:val="Default"/>
        <w:spacing w:after="53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 позволяют осмысливать роль культуры в жизни человека, связь языка с историей страны, важность бережного отношения к языку, важность исторической памяти, сохранения традиционных ценностей; </w:t>
      </w:r>
    </w:p>
    <w:p w:rsidR="00055AB2" w:rsidRDefault="00055AB2" w:rsidP="00055AB2">
      <w:pPr>
        <w:pStyle w:val="Defaul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 побуждают задуматься о взаимодействии человека и природы, направлениях развития культуры, влиянии искусства и новых технологий на человека. </w:t>
      </w:r>
    </w:p>
    <w:p w:rsidR="00055AB2" w:rsidRDefault="00055AB2" w:rsidP="00055AB2">
      <w:pPr>
        <w:pStyle w:val="Default"/>
        <w:rPr>
          <w:sz w:val="26"/>
          <w:szCs w:val="26"/>
        </w:rPr>
      </w:pPr>
    </w:p>
    <w:p w:rsidR="00055AB2" w:rsidRDefault="00055AB2" w:rsidP="00055AB2">
      <w:pPr>
        <w:pStyle w:val="Default"/>
        <w:ind w:firstLine="708"/>
        <w:rPr>
          <w:sz w:val="26"/>
          <w:szCs w:val="26"/>
        </w:rPr>
      </w:pPr>
      <w:r>
        <w:rPr>
          <w:sz w:val="26"/>
          <w:szCs w:val="26"/>
        </w:rPr>
        <w:t>Каждый компле</w:t>
      </w:r>
      <w:proofErr w:type="gramStart"/>
      <w:r>
        <w:rPr>
          <w:sz w:val="26"/>
          <w:szCs w:val="26"/>
        </w:rPr>
        <w:t>кт вкл</w:t>
      </w:r>
      <w:proofErr w:type="gramEnd"/>
      <w:r>
        <w:rPr>
          <w:sz w:val="26"/>
          <w:szCs w:val="26"/>
        </w:rPr>
        <w:t xml:space="preserve">ючает шесть тем – по две темы из каждого раздела банка: </w:t>
      </w:r>
    </w:p>
    <w:p w:rsidR="00055AB2" w:rsidRPr="00055AB2" w:rsidRDefault="00055AB2" w:rsidP="00055AB2">
      <w:pPr>
        <w:pStyle w:val="Default"/>
        <w:ind w:firstLine="708"/>
        <w:rPr>
          <w:sz w:val="28"/>
          <w:szCs w:val="28"/>
        </w:rPr>
      </w:pPr>
      <w:r w:rsidRPr="00055AB2">
        <w:rPr>
          <w:sz w:val="28"/>
          <w:szCs w:val="28"/>
        </w:rPr>
        <w:t xml:space="preserve">Темы 1, 2 «Духовно-нравственные ориентиры в жизни человека». </w:t>
      </w:r>
    </w:p>
    <w:p w:rsidR="00055AB2" w:rsidRPr="00055AB2" w:rsidRDefault="00055AB2" w:rsidP="00055AB2">
      <w:pPr>
        <w:pStyle w:val="Default"/>
        <w:ind w:firstLine="708"/>
        <w:rPr>
          <w:sz w:val="28"/>
          <w:szCs w:val="28"/>
        </w:rPr>
      </w:pPr>
      <w:r w:rsidRPr="00055AB2">
        <w:rPr>
          <w:sz w:val="28"/>
          <w:szCs w:val="28"/>
        </w:rPr>
        <w:t xml:space="preserve">Темы 3, 4 «Семья, общество, Отечество в жизни человека». </w:t>
      </w:r>
    </w:p>
    <w:p w:rsidR="00055AB2" w:rsidRPr="00055AB2" w:rsidRDefault="00055AB2" w:rsidP="00055AB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55AB2">
        <w:rPr>
          <w:rFonts w:ascii="Times New Roman" w:hAnsi="Times New Roman" w:cs="Times New Roman"/>
          <w:sz w:val="28"/>
          <w:szCs w:val="28"/>
        </w:rPr>
        <w:t>Темы 5, 6 «Природа и культура в жизни человека».</w:t>
      </w:r>
    </w:p>
    <w:sectPr w:rsidR="00055AB2" w:rsidRPr="00055AB2" w:rsidSect="00F00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055AB2"/>
    <w:rsid w:val="00055AB2"/>
    <w:rsid w:val="00F00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5A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2023-10-11T05:52:00Z</dcterms:created>
  <dcterms:modified xsi:type="dcterms:W3CDTF">2023-10-11T05:56:00Z</dcterms:modified>
</cp:coreProperties>
</file>